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D6079" w14:textId="22759077" w:rsidR="00FD34AE" w:rsidRDefault="00FD34AE"/>
    <w:p w14:paraId="41CE40DB" w14:textId="77777777" w:rsidR="00FD34AE" w:rsidRPr="007F6357" w:rsidRDefault="000364BE" w:rsidP="00FD34AE">
      <w:pPr>
        <w:spacing w:line="360" w:lineRule="auto"/>
        <w:jc w:val="both"/>
        <w:rPr>
          <w:rFonts w:ascii="Arial" w:hAnsi="Arial" w:cs="Arial"/>
          <w:b/>
          <w:sz w:val="18"/>
          <w:szCs w:val="18"/>
        </w:rPr>
      </w:pPr>
      <w:r>
        <w:rPr>
          <w:rFonts w:ascii="Arial" w:hAnsi="Arial" w:cs="Arial"/>
          <w:b/>
          <w:bCs/>
          <w:sz w:val="32"/>
          <w:szCs w:val="32"/>
        </w:rPr>
        <w:br/>
      </w:r>
      <w:r>
        <w:rPr>
          <w:rFonts w:ascii="Arial" w:hAnsi="Arial" w:cs="Arial"/>
          <w:b/>
          <w:bCs/>
          <w:sz w:val="32"/>
          <w:szCs w:val="32"/>
        </w:rPr>
        <w:br/>
      </w:r>
      <w:r w:rsidR="00FD34AE" w:rsidRPr="007F6357">
        <w:rPr>
          <w:rFonts w:ascii="Arial" w:hAnsi="Arial" w:cs="Arial"/>
          <w:b/>
          <w:sz w:val="18"/>
          <w:szCs w:val="18"/>
        </w:rPr>
        <w:t>FOR IMMEDIATE RELEASE</w:t>
      </w:r>
    </w:p>
    <w:p w14:paraId="209AE0E9" w14:textId="77777777" w:rsidR="00FD34AE" w:rsidRPr="007F6357" w:rsidRDefault="00FD34AE" w:rsidP="00FD34AE">
      <w:pPr>
        <w:rPr>
          <w:rFonts w:ascii="Arial" w:hAnsi="Arial" w:cs="Arial"/>
          <w:sz w:val="18"/>
          <w:szCs w:val="18"/>
        </w:rPr>
      </w:pPr>
    </w:p>
    <w:p w14:paraId="65D220E2" w14:textId="64EB8392" w:rsidR="004B355C" w:rsidRPr="004B355C" w:rsidRDefault="004B355C" w:rsidP="004B355C">
      <w:pPr>
        <w:jc w:val="center"/>
        <w:rPr>
          <w:rFonts w:ascii="Arial" w:hAnsi="Arial" w:cs="Arial"/>
          <w:b/>
          <w:sz w:val="32"/>
          <w:szCs w:val="32"/>
        </w:rPr>
      </w:pPr>
      <w:proofErr w:type="spellStart"/>
      <w:r w:rsidRPr="004B355C">
        <w:rPr>
          <w:rFonts w:ascii="Arial" w:hAnsi="Arial" w:cs="Arial"/>
          <w:b/>
          <w:sz w:val="32"/>
          <w:szCs w:val="32"/>
        </w:rPr>
        <w:t>ProStack</w:t>
      </w:r>
      <w:proofErr w:type="spellEnd"/>
      <w:r w:rsidRPr="004B355C">
        <w:rPr>
          <w:rFonts w:ascii="Arial" w:hAnsi="Arial" w:cs="Arial"/>
          <w:b/>
          <w:sz w:val="32"/>
          <w:szCs w:val="32"/>
        </w:rPr>
        <w:t xml:space="preserve"> to </w:t>
      </w:r>
      <w:r w:rsidR="00F42DB0">
        <w:rPr>
          <w:rFonts w:ascii="Arial" w:hAnsi="Arial" w:cs="Arial"/>
          <w:b/>
          <w:sz w:val="32"/>
          <w:szCs w:val="32"/>
        </w:rPr>
        <w:t>Attend</w:t>
      </w:r>
      <w:r w:rsidRPr="004B355C">
        <w:rPr>
          <w:rFonts w:ascii="Arial" w:hAnsi="Arial" w:cs="Arial"/>
          <w:b/>
          <w:sz w:val="32"/>
          <w:szCs w:val="32"/>
        </w:rPr>
        <w:t xml:space="preserve"> Hillhead 2026</w:t>
      </w:r>
    </w:p>
    <w:p w14:paraId="49447550" w14:textId="77777777" w:rsidR="004B355C" w:rsidRPr="004B355C" w:rsidRDefault="004B355C" w:rsidP="004B355C">
      <w:pPr>
        <w:jc w:val="center"/>
        <w:rPr>
          <w:rFonts w:ascii="Arial" w:hAnsi="Arial" w:cs="Arial"/>
          <w:bCs/>
          <w:sz w:val="18"/>
          <w:szCs w:val="18"/>
        </w:rPr>
      </w:pPr>
      <w:r w:rsidRPr="004B355C">
        <w:rPr>
          <w:rFonts w:ascii="Arial" w:hAnsi="Arial" w:cs="Arial"/>
          <w:bCs/>
          <w:sz w:val="18"/>
          <w:szCs w:val="18"/>
        </w:rPr>
        <w:t xml:space="preserve"> </w:t>
      </w:r>
    </w:p>
    <w:p w14:paraId="62555786" w14:textId="4226BE80" w:rsidR="004B355C" w:rsidRPr="004B355C" w:rsidRDefault="004B355C" w:rsidP="004B355C">
      <w:pPr>
        <w:rPr>
          <w:rFonts w:ascii="Arial" w:hAnsi="Arial" w:cs="Arial"/>
          <w:bCs/>
        </w:rPr>
      </w:pPr>
      <w:proofErr w:type="spellStart"/>
      <w:r w:rsidRPr="004B355C">
        <w:rPr>
          <w:rFonts w:ascii="Arial" w:hAnsi="Arial" w:cs="Arial"/>
          <w:bCs/>
        </w:rPr>
        <w:t>ProStack</w:t>
      </w:r>
      <w:proofErr w:type="spellEnd"/>
      <w:r w:rsidRPr="004B355C">
        <w:rPr>
          <w:rFonts w:ascii="Arial" w:hAnsi="Arial" w:cs="Arial"/>
          <w:bCs/>
        </w:rPr>
        <w:t xml:space="preserve">®, a leading manufacturer of bulk material handling equipment, will </w:t>
      </w:r>
      <w:r w:rsidR="00F42DB0">
        <w:rPr>
          <w:rFonts w:ascii="Arial" w:hAnsi="Arial" w:cs="Arial"/>
          <w:bCs/>
        </w:rPr>
        <w:t>attend</w:t>
      </w:r>
      <w:r w:rsidRPr="004B355C">
        <w:rPr>
          <w:rFonts w:ascii="Arial" w:hAnsi="Arial" w:cs="Arial"/>
          <w:bCs/>
        </w:rPr>
        <w:t xml:space="preserve"> Hillhead 2026 from 23–25 June at Hillhead Quarry, Buxton,</w:t>
      </w:r>
      <w:r w:rsidR="00F42DB0">
        <w:rPr>
          <w:rFonts w:ascii="Arial" w:hAnsi="Arial" w:cs="Arial"/>
          <w:bCs/>
        </w:rPr>
        <w:t xml:space="preserve"> with a team presence</w:t>
      </w:r>
      <w:r w:rsidRPr="004B355C">
        <w:rPr>
          <w:rFonts w:ascii="Arial" w:hAnsi="Arial" w:cs="Arial"/>
          <w:bCs/>
        </w:rPr>
        <w:t xml:space="preserve"> on Stand L3.</w:t>
      </w:r>
    </w:p>
    <w:p w14:paraId="7DB50ACA" w14:textId="77777777" w:rsidR="004B355C" w:rsidRPr="004B355C" w:rsidRDefault="004B355C" w:rsidP="004B355C">
      <w:pPr>
        <w:rPr>
          <w:rFonts w:ascii="Arial" w:hAnsi="Arial" w:cs="Arial"/>
          <w:bCs/>
        </w:rPr>
      </w:pPr>
      <w:r w:rsidRPr="004B355C">
        <w:rPr>
          <w:rFonts w:ascii="Arial" w:hAnsi="Arial" w:cs="Arial"/>
          <w:bCs/>
        </w:rPr>
        <w:t xml:space="preserve">Hillhead remains the UK’s leading exhibition for quarrying, construction and recycling equipment, providing a key platform for the </w:t>
      </w:r>
      <w:proofErr w:type="spellStart"/>
      <w:r w:rsidRPr="004B355C">
        <w:rPr>
          <w:rFonts w:ascii="Arial" w:hAnsi="Arial" w:cs="Arial"/>
          <w:bCs/>
        </w:rPr>
        <w:t>ProStack</w:t>
      </w:r>
      <w:proofErr w:type="spellEnd"/>
      <w:r w:rsidRPr="004B355C">
        <w:rPr>
          <w:rFonts w:ascii="Arial" w:hAnsi="Arial" w:cs="Arial"/>
          <w:bCs/>
        </w:rPr>
        <w:t xml:space="preserve"> brand to engage with the market and highlight its material handling capabilities across a range of applications.</w:t>
      </w:r>
    </w:p>
    <w:p w14:paraId="359ACE85" w14:textId="4E46A6CF" w:rsidR="004B355C" w:rsidRPr="004B355C" w:rsidRDefault="004B355C" w:rsidP="004B355C">
      <w:pPr>
        <w:rPr>
          <w:rFonts w:ascii="Arial" w:hAnsi="Arial" w:cs="Arial"/>
          <w:bCs/>
        </w:rPr>
      </w:pPr>
      <w:r w:rsidRPr="004B355C">
        <w:rPr>
          <w:rFonts w:ascii="Arial" w:hAnsi="Arial" w:cs="Arial"/>
          <w:bCs/>
        </w:rPr>
        <w:t xml:space="preserve">Visitors to the stand will be able to engage directly with the </w:t>
      </w:r>
      <w:proofErr w:type="spellStart"/>
      <w:r w:rsidRPr="004B355C">
        <w:rPr>
          <w:rFonts w:ascii="Arial" w:hAnsi="Arial" w:cs="Arial"/>
          <w:bCs/>
        </w:rPr>
        <w:t>ProStack</w:t>
      </w:r>
      <w:proofErr w:type="spellEnd"/>
      <w:r w:rsidRPr="004B355C">
        <w:rPr>
          <w:rFonts w:ascii="Arial" w:hAnsi="Arial" w:cs="Arial"/>
          <w:bCs/>
        </w:rPr>
        <w:t xml:space="preserve"> team and explore the range of solutions available, including telescopic conveyors, tracked and wheeled conveyors, tracked feeders, bulk reception feeders and port hoppers, designed to support efficient and flexible handling across a variety of applications.</w:t>
      </w:r>
    </w:p>
    <w:p w14:paraId="6375F6EC" w14:textId="76ED757B" w:rsidR="004B355C" w:rsidRPr="004B355C" w:rsidRDefault="004B355C" w:rsidP="004B355C">
      <w:pPr>
        <w:rPr>
          <w:rFonts w:ascii="Arial" w:hAnsi="Arial" w:cs="Arial"/>
          <w:bCs/>
        </w:rPr>
      </w:pPr>
      <w:r w:rsidRPr="004B355C">
        <w:rPr>
          <w:rFonts w:ascii="Arial" w:hAnsi="Arial" w:cs="Arial"/>
          <w:bCs/>
        </w:rPr>
        <w:t>Speaking ahead of the event, Neil Robinson, Business Line Director, said, “Hillhead provides us with an opportunity to speak with customers on the material handling side of the operation, which is critical to overall site efficiency. It’s about understanding their requirements and applying the right combination of conveyors and feeders to keep operations running efficiently.”</w:t>
      </w:r>
    </w:p>
    <w:p w14:paraId="48D33B9B" w14:textId="1979EBA2" w:rsidR="004B355C" w:rsidRPr="004B355C" w:rsidRDefault="004B355C" w:rsidP="004B355C">
      <w:pPr>
        <w:rPr>
          <w:rFonts w:ascii="Arial" w:hAnsi="Arial" w:cs="Arial"/>
          <w:bCs/>
        </w:rPr>
      </w:pPr>
      <w:r w:rsidRPr="004B355C">
        <w:rPr>
          <w:rFonts w:ascii="Arial" w:hAnsi="Arial" w:cs="Arial"/>
          <w:bCs/>
        </w:rPr>
        <w:t xml:space="preserve">To book a meeting ahead of the show please visit: </w:t>
      </w:r>
      <w:hyperlink r:id="rId6" w:history="1">
        <w:r w:rsidRPr="004B355C">
          <w:rPr>
            <w:rStyle w:val="Hyperlink"/>
            <w:rFonts w:ascii="Arial" w:hAnsi="Arial" w:cs="Arial"/>
            <w:bCs/>
          </w:rPr>
          <w:t>www.terex.com/prostack/en/contact-us</w:t>
        </w:r>
      </w:hyperlink>
    </w:p>
    <w:p w14:paraId="0AD5E541" w14:textId="77777777" w:rsidR="004B355C" w:rsidRDefault="004B355C" w:rsidP="004B355C">
      <w:pPr>
        <w:jc w:val="center"/>
        <w:rPr>
          <w:rFonts w:ascii="Arial" w:hAnsi="Arial" w:cs="Arial"/>
          <w:bCs/>
          <w:sz w:val="18"/>
          <w:szCs w:val="18"/>
        </w:rPr>
      </w:pPr>
    </w:p>
    <w:p w14:paraId="0071A849" w14:textId="62F5CD67" w:rsidR="00FD34AE" w:rsidRPr="007F6357" w:rsidRDefault="00FD34AE" w:rsidP="004B355C">
      <w:pPr>
        <w:jc w:val="center"/>
        <w:rPr>
          <w:rStyle w:val="Strong"/>
          <w:rFonts w:ascii="Arial" w:hAnsi="Arial" w:cs="Arial"/>
          <w:sz w:val="18"/>
          <w:szCs w:val="18"/>
          <w:lang w:val="en"/>
        </w:rPr>
      </w:pPr>
      <w:r w:rsidRPr="007F6357">
        <w:rPr>
          <w:rStyle w:val="Strong"/>
          <w:rFonts w:ascii="Arial" w:hAnsi="Arial" w:cs="Arial"/>
          <w:sz w:val="18"/>
          <w:szCs w:val="18"/>
          <w:lang w:val="en"/>
        </w:rPr>
        <w:t>ENDS</w:t>
      </w:r>
    </w:p>
    <w:p w14:paraId="23519F2F" w14:textId="77777777" w:rsidR="00FD34AE" w:rsidRPr="007F6357" w:rsidRDefault="00FD34AE" w:rsidP="00FD34AE">
      <w:pPr>
        <w:rPr>
          <w:rFonts w:ascii="Arial" w:hAnsi="Arial" w:cs="Arial"/>
          <w:sz w:val="18"/>
          <w:szCs w:val="18"/>
        </w:rPr>
      </w:pPr>
      <w:r w:rsidRPr="007F6357">
        <w:rPr>
          <w:rStyle w:val="Strong"/>
          <w:rFonts w:ascii="Arial" w:hAnsi="Arial" w:cs="Arial"/>
          <w:sz w:val="18"/>
          <w:szCs w:val="18"/>
          <w:lang w:val="en"/>
        </w:rPr>
        <w:t>Media Contacts:</w:t>
      </w:r>
    </w:p>
    <w:p w14:paraId="0E149974" w14:textId="77777777" w:rsidR="004B355C" w:rsidRDefault="004B355C" w:rsidP="00FD34AE">
      <w:pPr>
        <w:rPr>
          <w:rFonts w:ascii="Arial" w:hAnsi="Arial" w:cs="Arial"/>
          <w:b/>
          <w:bCs/>
          <w:color w:val="1A1D56"/>
          <w:sz w:val="18"/>
          <w:szCs w:val="18"/>
        </w:rPr>
        <w:sectPr w:rsidR="004B355C">
          <w:headerReference w:type="default" r:id="rId7"/>
          <w:footerReference w:type="default" r:id="rId8"/>
          <w:pgSz w:w="11906" w:h="16838"/>
          <w:pgMar w:top="1440" w:right="1440" w:bottom="1440" w:left="1440" w:header="708" w:footer="708" w:gutter="0"/>
          <w:cols w:space="708"/>
          <w:docGrid w:linePitch="360"/>
        </w:sectPr>
      </w:pPr>
    </w:p>
    <w:p w14:paraId="0D549D6E" w14:textId="5202B70A" w:rsidR="00FD34AE" w:rsidRPr="007F6357" w:rsidRDefault="00FD34AE" w:rsidP="00FD34AE">
      <w:pPr>
        <w:rPr>
          <w:rFonts w:ascii="Arial" w:hAnsi="Arial" w:cs="Arial"/>
          <w:sz w:val="18"/>
          <w:szCs w:val="18"/>
        </w:rPr>
      </w:pPr>
      <w:r w:rsidRPr="007F6357">
        <w:rPr>
          <w:rFonts w:ascii="Arial" w:hAnsi="Arial" w:cs="Arial"/>
          <w:b/>
          <w:bCs/>
          <w:color w:val="1A1D56"/>
          <w:sz w:val="18"/>
          <w:szCs w:val="18"/>
        </w:rPr>
        <w:t>Declan McErlain</w:t>
      </w:r>
      <w:r w:rsidRPr="007F6357">
        <w:rPr>
          <w:rFonts w:ascii="Arial" w:hAnsi="Arial" w:cs="Arial"/>
          <w:sz w:val="18"/>
          <w:szCs w:val="18"/>
        </w:rPr>
        <w:br/>
        <w:t xml:space="preserve">Marketing Manager, </w:t>
      </w:r>
      <w:proofErr w:type="spellStart"/>
      <w:r w:rsidRPr="007F6357">
        <w:rPr>
          <w:rFonts w:ascii="Arial" w:hAnsi="Arial" w:cs="Arial"/>
          <w:sz w:val="18"/>
          <w:szCs w:val="18"/>
        </w:rPr>
        <w:t>ProStack</w:t>
      </w:r>
      <w:proofErr w:type="spellEnd"/>
      <w:r w:rsidRPr="007F6357">
        <w:rPr>
          <w:rFonts w:ascii="Arial" w:hAnsi="Arial" w:cs="Arial"/>
          <w:sz w:val="18"/>
          <w:szCs w:val="18"/>
        </w:rPr>
        <w:br/>
      </w:r>
      <w:hyperlink r:id="rId9" w:tgtFrame="_blank" w:history="1">
        <w:r w:rsidRPr="007F6357">
          <w:rPr>
            <w:rStyle w:val="Hyperlink"/>
            <w:rFonts w:ascii="Arial" w:hAnsi="Arial" w:cs="Arial"/>
            <w:sz w:val="18"/>
            <w:szCs w:val="18"/>
            <w:lang w:val="de-DE"/>
          </w:rPr>
          <w:t>declan.mcerlain@terex.com</w:t>
        </w:r>
      </w:hyperlink>
      <w:r w:rsidRPr="007F6357">
        <w:rPr>
          <w:rFonts w:ascii="Arial" w:hAnsi="Arial" w:cs="Arial"/>
          <w:color w:val="B71918"/>
          <w:sz w:val="18"/>
          <w:szCs w:val="18"/>
          <w:lang w:val="de-DE"/>
        </w:rPr>
        <w:t xml:space="preserve">  </w:t>
      </w:r>
      <w:r w:rsidRPr="007F6357">
        <w:rPr>
          <w:rFonts w:ascii="Arial" w:hAnsi="Arial" w:cs="Arial"/>
          <w:b/>
          <w:bCs/>
          <w:color w:val="B71918"/>
          <w:sz w:val="18"/>
          <w:szCs w:val="18"/>
          <w:lang w:val="de-DE"/>
        </w:rPr>
        <w:t> </w:t>
      </w:r>
    </w:p>
    <w:p w14:paraId="5A11790E" w14:textId="75FD7E2C" w:rsidR="00FD34AE" w:rsidRPr="007F6357" w:rsidRDefault="00FD34AE" w:rsidP="00FD34AE">
      <w:pPr>
        <w:rPr>
          <w:rFonts w:ascii="Arial" w:hAnsi="Arial" w:cs="Arial"/>
          <w:sz w:val="18"/>
          <w:szCs w:val="18"/>
        </w:rPr>
      </w:pPr>
      <w:r w:rsidRPr="007F6357">
        <w:rPr>
          <w:rFonts w:ascii="Arial" w:hAnsi="Arial" w:cs="Arial"/>
          <w:b/>
          <w:bCs/>
          <w:color w:val="1A1D56"/>
          <w:sz w:val="18"/>
          <w:szCs w:val="18"/>
        </w:rPr>
        <w:t>Kerry-Ann McGeown</w:t>
      </w:r>
      <w:r w:rsidRPr="007F6357">
        <w:rPr>
          <w:rFonts w:ascii="Arial" w:hAnsi="Arial" w:cs="Arial"/>
          <w:sz w:val="18"/>
          <w:szCs w:val="18"/>
        </w:rPr>
        <w:br/>
        <w:t>Global Communications Manager, Terex MP</w:t>
      </w:r>
      <w:r w:rsidRPr="007F6357">
        <w:rPr>
          <w:rFonts w:ascii="Arial" w:hAnsi="Arial" w:cs="Arial"/>
          <w:sz w:val="18"/>
          <w:szCs w:val="18"/>
        </w:rPr>
        <w:br/>
      </w:r>
      <w:hyperlink r:id="rId10" w:history="1">
        <w:r w:rsidRPr="007F6357">
          <w:rPr>
            <w:rStyle w:val="Hyperlink"/>
            <w:rFonts w:ascii="Arial" w:hAnsi="Arial" w:cs="Arial"/>
            <w:sz w:val="18"/>
            <w:szCs w:val="18"/>
          </w:rPr>
          <w:t>kerry-ann.mcgeown@terex.com</w:t>
        </w:r>
      </w:hyperlink>
      <w:r w:rsidRPr="007F6357">
        <w:rPr>
          <w:rFonts w:ascii="Arial" w:hAnsi="Arial" w:cs="Arial"/>
          <w:sz w:val="18"/>
          <w:szCs w:val="18"/>
        </w:rPr>
        <w:t xml:space="preserve"> </w:t>
      </w:r>
    </w:p>
    <w:p w14:paraId="474F9C9B" w14:textId="77777777" w:rsidR="004B355C" w:rsidRDefault="004B355C" w:rsidP="00FD34AE">
      <w:pPr>
        <w:rPr>
          <w:rFonts w:ascii="Arial" w:hAnsi="Arial" w:cs="Arial"/>
          <w:sz w:val="18"/>
          <w:szCs w:val="18"/>
        </w:rPr>
        <w:sectPr w:rsidR="004B355C" w:rsidSect="004B355C">
          <w:type w:val="continuous"/>
          <w:pgSz w:w="11906" w:h="16838"/>
          <w:pgMar w:top="1440" w:right="1440" w:bottom="1440" w:left="1440" w:header="708" w:footer="708" w:gutter="0"/>
          <w:cols w:num="2" w:space="708"/>
          <w:docGrid w:linePitch="360"/>
        </w:sectPr>
      </w:pPr>
    </w:p>
    <w:p w14:paraId="6B5DF500" w14:textId="77777777" w:rsidR="00FD34AE" w:rsidRPr="007F6357" w:rsidRDefault="00FD34AE" w:rsidP="00FD34AE">
      <w:pPr>
        <w:rPr>
          <w:rFonts w:ascii="Arial" w:hAnsi="Arial" w:cs="Arial"/>
          <w:sz w:val="18"/>
          <w:szCs w:val="18"/>
        </w:rPr>
      </w:pPr>
    </w:p>
    <w:p w14:paraId="0E8CF12C" w14:textId="77777777" w:rsidR="00FD34AE" w:rsidRPr="004B355C" w:rsidRDefault="00FD34AE" w:rsidP="00FD34AE">
      <w:pPr>
        <w:rPr>
          <w:rFonts w:ascii="Arial" w:hAnsi="Arial" w:cs="Arial"/>
          <w:b/>
          <w:bCs/>
          <w:sz w:val="18"/>
          <w:szCs w:val="18"/>
        </w:rPr>
      </w:pPr>
      <w:r w:rsidRPr="004B355C">
        <w:rPr>
          <w:rFonts w:ascii="Arial" w:hAnsi="Arial" w:cs="Arial"/>
          <w:b/>
          <w:bCs/>
          <w:sz w:val="18"/>
          <w:szCs w:val="18"/>
        </w:rPr>
        <w:t>About Terex:</w:t>
      </w:r>
    </w:p>
    <w:p w14:paraId="7118CD08" w14:textId="77777777" w:rsidR="007F6357" w:rsidRPr="004B355C" w:rsidRDefault="007F6357" w:rsidP="007F6357">
      <w:pPr>
        <w:rPr>
          <w:rFonts w:ascii="Arial" w:hAnsi="Arial" w:cs="Arial"/>
          <w:sz w:val="18"/>
          <w:szCs w:val="18"/>
        </w:rPr>
      </w:pPr>
      <w:r w:rsidRPr="004B355C">
        <w:rPr>
          <w:rFonts w:ascii="Arial" w:hAnsi="Arial" w:cs="Arial"/>
          <w:sz w:val="18"/>
          <w:szCs w:val="18"/>
        </w:rPr>
        <w:t xml:space="preserve">Terex Corporation (NYSE: TEX) is a global leader in specialized equipment solutions, serving essential sectors such as emergency services, waste and recycling, utilities, and construction. Our diversified portfolio positions us in resilient, high-demand markets with strong long-term growth potential. We design and manufacture advanced specialty vehicles—including fire, ambulance, and recreational vehicles—alongside waste collection vehicles, materials processing machinery, mobile elevating work platforms, and equipment for the electric utility industry. Through our global dealer, parts and service network and value-creating digital solutions, we deliver best-in-class lifecycle support, helping customers maximize return on investment. With a strong manufacturing footprint in the United States and operations across Europe, India, and Asia Pacific, Terex combines global reach with local expertise to capture opportunities worldwide. Our strategy is clear: exceed customer expectations, invest in innovation, leverage our diversified portfolio, and deliver consistent, profitable growth for our shareholders. For more information, please visit www.terex.com   </w:t>
      </w:r>
    </w:p>
    <w:p w14:paraId="72CF0AB5" w14:textId="53369C58" w:rsidR="008D5C7D" w:rsidRPr="000364BE" w:rsidRDefault="008D5C7D" w:rsidP="007F6357">
      <w:pPr>
        <w:spacing w:line="276" w:lineRule="auto"/>
        <w:rPr>
          <w:rFonts w:ascii="Arial" w:hAnsi="Arial" w:cs="Arial"/>
          <w:bCs/>
        </w:rPr>
      </w:pPr>
    </w:p>
    <w:sectPr w:rsidR="008D5C7D" w:rsidRPr="000364BE" w:rsidSect="004B355C">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1B1F8" w14:textId="77777777" w:rsidR="003D18A2" w:rsidRDefault="003D18A2" w:rsidP="00385755">
      <w:pPr>
        <w:spacing w:after="0" w:line="240" w:lineRule="auto"/>
      </w:pPr>
      <w:r>
        <w:separator/>
      </w:r>
    </w:p>
  </w:endnote>
  <w:endnote w:type="continuationSeparator" w:id="0">
    <w:p w14:paraId="35AAF4D3" w14:textId="77777777" w:rsidR="003D18A2" w:rsidRDefault="003D18A2" w:rsidP="00385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6E85A" w14:textId="0B17EB51" w:rsidR="00385755" w:rsidRDefault="00000000">
    <w:pPr>
      <w:pStyle w:val="Footer"/>
    </w:pPr>
    <w:r>
      <w:rPr>
        <w:noProof/>
      </w:rPr>
      <w:pict w14:anchorId="4F841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72.1pt;margin-top:701.05pt;width:595.2pt;height:68.65pt;z-index:-251657216;mso-position-horizontal-relative:margin;mso-position-vertical-relative:margin" o:allowincell="f">
          <v:imagedata r:id="rId1" o:title="ProStack_Letterhead" croptop="60192f"/>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C6A31" w14:textId="77777777" w:rsidR="003D18A2" w:rsidRDefault="003D18A2" w:rsidP="00385755">
      <w:pPr>
        <w:spacing w:after="0" w:line="240" w:lineRule="auto"/>
      </w:pPr>
      <w:r>
        <w:separator/>
      </w:r>
    </w:p>
  </w:footnote>
  <w:footnote w:type="continuationSeparator" w:id="0">
    <w:p w14:paraId="074F5C9F" w14:textId="77777777" w:rsidR="003D18A2" w:rsidRDefault="003D18A2" w:rsidP="003857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63C7" w14:textId="10F9BE4C" w:rsidR="00385755" w:rsidRDefault="00000000">
    <w:pPr>
      <w:pStyle w:val="Header"/>
    </w:pPr>
    <w:r>
      <w:rPr>
        <w:noProof/>
      </w:rPr>
      <w:pict w14:anchorId="4F841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1783773" o:spid="_x0000_s1025" type="#_x0000_t75" style="position:absolute;margin-left:-72.1pt;margin-top:-72.2pt;width:595.2pt;height:112.9pt;z-index:-251658240;mso-position-horizontal-relative:margin;mso-position-vertical-relative:margin" o:allowincell="f">
          <v:imagedata r:id="rId1" o:title="ProStack_Letterhead" cropbottom="56747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755"/>
    <w:rsid w:val="000364BE"/>
    <w:rsid w:val="000463BB"/>
    <w:rsid w:val="00094423"/>
    <w:rsid w:val="0011765F"/>
    <w:rsid w:val="00123D71"/>
    <w:rsid w:val="00161273"/>
    <w:rsid w:val="0020536A"/>
    <w:rsid w:val="00216766"/>
    <w:rsid w:val="0022315B"/>
    <w:rsid w:val="00266FB1"/>
    <w:rsid w:val="0033344A"/>
    <w:rsid w:val="00385755"/>
    <w:rsid w:val="003B3342"/>
    <w:rsid w:val="003D18A2"/>
    <w:rsid w:val="003E11B9"/>
    <w:rsid w:val="003E1D0B"/>
    <w:rsid w:val="00442485"/>
    <w:rsid w:val="00452ACC"/>
    <w:rsid w:val="0048518C"/>
    <w:rsid w:val="004B355C"/>
    <w:rsid w:val="004E5678"/>
    <w:rsid w:val="004F20DF"/>
    <w:rsid w:val="005326B7"/>
    <w:rsid w:val="005A38DB"/>
    <w:rsid w:val="005D3156"/>
    <w:rsid w:val="00607980"/>
    <w:rsid w:val="006159DD"/>
    <w:rsid w:val="00623507"/>
    <w:rsid w:val="006235E4"/>
    <w:rsid w:val="006D0919"/>
    <w:rsid w:val="006D2B0B"/>
    <w:rsid w:val="006D5C41"/>
    <w:rsid w:val="006E4B46"/>
    <w:rsid w:val="007673CC"/>
    <w:rsid w:val="007F6357"/>
    <w:rsid w:val="00803D1D"/>
    <w:rsid w:val="008C65D7"/>
    <w:rsid w:val="008D5C7D"/>
    <w:rsid w:val="008F00AC"/>
    <w:rsid w:val="00937623"/>
    <w:rsid w:val="00946589"/>
    <w:rsid w:val="00947928"/>
    <w:rsid w:val="009623A7"/>
    <w:rsid w:val="009927B0"/>
    <w:rsid w:val="009B1BE1"/>
    <w:rsid w:val="009D178A"/>
    <w:rsid w:val="00A00CAA"/>
    <w:rsid w:val="00AA52E4"/>
    <w:rsid w:val="00AA7002"/>
    <w:rsid w:val="00AC0462"/>
    <w:rsid w:val="00AE2833"/>
    <w:rsid w:val="00B060BB"/>
    <w:rsid w:val="00B57564"/>
    <w:rsid w:val="00B659EB"/>
    <w:rsid w:val="00BE038C"/>
    <w:rsid w:val="00C75D96"/>
    <w:rsid w:val="00C94449"/>
    <w:rsid w:val="00CD629B"/>
    <w:rsid w:val="00CE2074"/>
    <w:rsid w:val="00CF7C32"/>
    <w:rsid w:val="00D32233"/>
    <w:rsid w:val="00E7766F"/>
    <w:rsid w:val="00F10718"/>
    <w:rsid w:val="00F24854"/>
    <w:rsid w:val="00F42DB0"/>
    <w:rsid w:val="00F56FB7"/>
    <w:rsid w:val="00F7497D"/>
    <w:rsid w:val="00F76410"/>
    <w:rsid w:val="00FD34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8DC05"/>
  <w15:chartTrackingRefBased/>
  <w15:docId w15:val="{B4C9A4A8-0F95-4AB2-BBD1-510305EA8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57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5755"/>
  </w:style>
  <w:style w:type="paragraph" w:styleId="Footer">
    <w:name w:val="footer"/>
    <w:basedOn w:val="Normal"/>
    <w:link w:val="FooterChar"/>
    <w:uiPriority w:val="99"/>
    <w:unhideWhenUsed/>
    <w:rsid w:val="003857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5755"/>
  </w:style>
  <w:style w:type="character" w:styleId="Hyperlink">
    <w:name w:val="Hyperlink"/>
    <w:basedOn w:val="DefaultParagraphFont"/>
    <w:uiPriority w:val="99"/>
    <w:unhideWhenUsed/>
    <w:rsid w:val="006159DD"/>
    <w:rPr>
      <w:color w:val="0563C1" w:themeColor="hyperlink"/>
      <w:u w:val="single"/>
    </w:rPr>
  </w:style>
  <w:style w:type="character" w:customStyle="1" w:styleId="UnresolvedMention1">
    <w:name w:val="Unresolved Mention1"/>
    <w:basedOn w:val="DefaultParagraphFont"/>
    <w:uiPriority w:val="99"/>
    <w:semiHidden/>
    <w:unhideWhenUsed/>
    <w:rsid w:val="006159DD"/>
    <w:rPr>
      <w:color w:val="605E5C"/>
      <w:shd w:val="clear" w:color="auto" w:fill="E1DFDD"/>
    </w:rPr>
  </w:style>
  <w:style w:type="paragraph" w:styleId="BalloonText">
    <w:name w:val="Balloon Text"/>
    <w:basedOn w:val="Normal"/>
    <w:link w:val="BalloonTextChar"/>
    <w:uiPriority w:val="99"/>
    <w:semiHidden/>
    <w:unhideWhenUsed/>
    <w:rsid w:val="00F56F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6FB7"/>
    <w:rPr>
      <w:rFonts w:ascii="Segoe UI" w:hAnsi="Segoe UI" w:cs="Segoe UI"/>
      <w:sz w:val="18"/>
      <w:szCs w:val="18"/>
    </w:rPr>
  </w:style>
  <w:style w:type="paragraph" w:styleId="Revision">
    <w:name w:val="Revision"/>
    <w:hidden/>
    <w:uiPriority w:val="99"/>
    <w:semiHidden/>
    <w:rsid w:val="000364BE"/>
    <w:pPr>
      <w:spacing w:after="0" w:line="240" w:lineRule="auto"/>
    </w:pPr>
  </w:style>
  <w:style w:type="character" w:styleId="UnresolvedMention">
    <w:name w:val="Unresolved Mention"/>
    <w:basedOn w:val="DefaultParagraphFont"/>
    <w:uiPriority w:val="99"/>
    <w:semiHidden/>
    <w:unhideWhenUsed/>
    <w:rsid w:val="00B060BB"/>
    <w:rPr>
      <w:color w:val="605E5C"/>
      <w:shd w:val="clear" w:color="auto" w:fill="E1DFDD"/>
    </w:rPr>
  </w:style>
  <w:style w:type="paragraph" w:styleId="NormalWeb">
    <w:name w:val="Normal (Web)"/>
    <w:basedOn w:val="Normal"/>
    <w:uiPriority w:val="99"/>
    <w:semiHidden/>
    <w:unhideWhenUsed/>
    <w:rsid w:val="0011765F"/>
    <w:pPr>
      <w:spacing w:before="100" w:beforeAutospacing="1" w:after="100" w:afterAutospacing="1" w:line="240" w:lineRule="auto"/>
    </w:pPr>
    <w:rPr>
      <w:rFonts w:ascii="Calibri" w:hAnsi="Calibri" w:cs="Calibri"/>
      <w:lang w:eastAsia="en-GB"/>
    </w:rPr>
  </w:style>
  <w:style w:type="character" w:styleId="Strong">
    <w:name w:val="Strong"/>
    <w:basedOn w:val="DefaultParagraphFont"/>
    <w:qFormat/>
    <w:rsid w:val="005326B7"/>
    <w:rPr>
      <w:b/>
      <w:bCs/>
    </w:rPr>
  </w:style>
  <w:style w:type="character" w:customStyle="1" w:styleId="normaltextrun">
    <w:name w:val="normaltextrun"/>
    <w:basedOn w:val="DefaultParagraphFont"/>
    <w:rsid w:val="00FD3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81722">
      <w:bodyDiv w:val="1"/>
      <w:marLeft w:val="0"/>
      <w:marRight w:val="0"/>
      <w:marTop w:val="0"/>
      <w:marBottom w:val="0"/>
      <w:divBdr>
        <w:top w:val="none" w:sz="0" w:space="0" w:color="auto"/>
        <w:left w:val="none" w:sz="0" w:space="0" w:color="auto"/>
        <w:bottom w:val="none" w:sz="0" w:space="0" w:color="auto"/>
        <w:right w:val="none" w:sz="0" w:space="0" w:color="auto"/>
      </w:divBdr>
      <w:divsChild>
        <w:div w:id="1092971131">
          <w:marLeft w:val="0"/>
          <w:marRight w:val="0"/>
          <w:marTop w:val="0"/>
          <w:marBottom w:val="0"/>
          <w:divBdr>
            <w:top w:val="none" w:sz="0" w:space="0" w:color="auto"/>
            <w:left w:val="none" w:sz="0" w:space="0" w:color="auto"/>
            <w:bottom w:val="none" w:sz="0" w:space="0" w:color="auto"/>
            <w:right w:val="none" w:sz="0" w:space="0" w:color="auto"/>
          </w:divBdr>
        </w:div>
        <w:div w:id="658466195">
          <w:marLeft w:val="0"/>
          <w:marRight w:val="0"/>
          <w:marTop w:val="0"/>
          <w:marBottom w:val="0"/>
          <w:divBdr>
            <w:top w:val="none" w:sz="0" w:space="0" w:color="auto"/>
            <w:left w:val="none" w:sz="0" w:space="0" w:color="auto"/>
            <w:bottom w:val="none" w:sz="0" w:space="0" w:color="auto"/>
            <w:right w:val="none" w:sz="0" w:space="0" w:color="auto"/>
          </w:divBdr>
        </w:div>
        <w:div w:id="1370909749">
          <w:marLeft w:val="0"/>
          <w:marRight w:val="0"/>
          <w:marTop w:val="0"/>
          <w:marBottom w:val="0"/>
          <w:divBdr>
            <w:top w:val="none" w:sz="0" w:space="0" w:color="auto"/>
            <w:left w:val="none" w:sz="0" w:space="0" w:color="auto"/>
            <w:bottom w:val="none" w:sz="0" w:space="0" w:color="auto"/>
            <w:right w:val="none" w:sz="0" w:space="0" w:color="auto"/>
          </w:divBdr>
        </w:div>
        <w:div w:id="1489906212">
          <w:marLeft w:val="0"/>
          <w:marRight w:val="0"/>
          <w:marTop w:val="0"/>
          <w:marBottom w:val="0"/>
          <w:divBdr>
            <w:top w:val="none" w:sz="0" w:space="0" w:color="auto"/>
            <w:left w:val="none" w:sz="0" w:space="0" w:color="auto"/>
            <w:bottom w:val="none" w:sz="0" w:space="0" w:color="auto"/>
            <w:right w:val="none" w:sz="0" w:space="0" w:color="auto"/>
          </w:divBdr>
        </w:div>
        <w:div w:id="854155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rex.com/prostack/en/contact-u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mailto:kerry-ann.mcgeown@terex.com" TargetMode="External"/><Relationship Id="rId4" Type="http://schemas.openxmlformats.org/officeDocument/2006/relationships/footnotes" Target="footnotes.xml"/><Relationship Id="rId9" Type="http://schemas.openxmlformats.org/officeDocument/2006/relationships/hyperlink" Target="mailto:declan.mcerlain@terex.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2445</Characters>
  <Application>Microsoft Office Word</Application>
  <DocSecurity>0</DocSecurity>
  <Lines>48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McErlain, Declan</dc:creator>
  <cp:keywords/>
  <dc:description/>
  <cp:lastModifiedBy>McGeown, Kerry-Ann</cp:lastModifiedBy>
  <cp:revision>2</cp:revision>
  <dcterms:created xsi:type="dcterms:W3CDTF">2026-06-16T12:56:00Z</dcterms:created>
  <dcterms:modified xsi:type="dcterms:W3CDTF">2026-06-16T12:56:00Z</dcterms:modified>
</cp:coreProperties>
</file>